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bookmarkStart w:id="0" w:name="_GoBack"/>
      <w:bookmarkEnd w:id="0"/>
      <w:r w:rsidRPr="00626F31">
        <w:rPr>
          <w:rFonts w:ascii="Times New Roman" w:hAnsi="Times New Roman" w:cs="Times New Roman"/>
          <w:b/>
          <w:bCs/>
          <w:sz w:val="24"/>
          <w:szCs w:val="24"/>
        </w:rPr>
        <w:t>Положение</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о бюджетном процессе муниципального округа Западное Дегунино</w:t>
      </w:r>
    </w:p>
    <w:p w:rsidR="00A85DBA" w:rsidRPr="00626F31" w:rsidRDefault="00A85DBA" w:rsidP="00626F31">
      <w:pPr>
        <w:autoSpaceDE w:val="0"/>
        <w:autoSpaceDN w:val="0"/>
        <w:adjustRightInd w:val="0"/>
        <w:contextualSpacing/>
        <w:jc w:val="center"/>
        <w:rPr>
          <w:rFonts w:ascii="Times New Roman" w:hAnsi="Times New Roman" w:cs="Times New Roman"/>
          <w:b/>
          <w:bCs/>
          <w:color w:val="D60093"/>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 Общие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Западное Дегунино (далее – муниципальное округ).</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 Настоящее Положение регулирует бюджетные правоотношения, возникающие в процессе: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составления и рассмотрения проекта бюджета муниципального округа (далее – местный бюджет), утверждения, исполнения и контроля за исполнением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осуществления бюджетного учета, составления, рассмотрения и утверждения бюджетной отчетности;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осуществления муниципальных заимствований, регулирования муниципального долга;</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r w:rsidRPr="00626F31">
        <w:rPr>
          <w:rFonts w:ascii="Times New Roman" w:hAnsi="Times New Roman" w:cs="Times New Roman"/>
          <w:sz w:val="24"/>
          <w:szCs w:val="24"/>
        </w:rPr>
        <w:t>4) взаимодействия с бюджетом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 Доходы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A85DBA" w:rsidRPr="00626F31" w:rsidRDefault="00A85DBA" w:rsidP="00626F31">
      <w:pPr>
        <w:autoSpaceDE w:val="0"/>
        <w:autoSpaceDN w:val="0"/>
        <w:adjustRightInd w:val="0"/>
        <w:ind w:firstLine="567"/>
        <w:contextualSpacing/>
        <w:jc w:val="both"/>
        <w:rPr>
          <w:rFonts w:ascii="Times New Roman" w:hAnsi="Times New Roman" w:cs="Times New Roman"/>
          <w:bCs/>
          <w:color w:val="D60093"/>
          <w:sz w:val="24"/>
          <w:szCs w:val="24"/>
        </w:rPr>
      </w:pPr>
      <w:r w:rsidRPr="00626F31">
        <w:rPr>
          <w:rFonts w:ascii="Times New Roman" w:hAnsi="Times New Roman" w:cs="Times New Roman"/>
          <w:sz w:val="24"/>
          <w:szCs w:val="24"/>
        </w:rPr>
        <w:t>2.2. В местный бюджет поступают доходы, полученные муниципальными казенными учреждениями</w:t>
      </w:r>
      <w:r w:rsidRPr="00626F31">
        <w:rPr>
          <w:rFonts w:ascii="Times New Roman" w:hAnsi="Times New Roman" w:cs="Times New Roman"/>
          <w:bCs/>
          <w:sz w:val="24"/>
          <w:szCs w:val="24"/>
        </w:rPr>
        <w:t xml:space="preserve"> от оказания (выполнения) платных услуг (работ). </w:t>
      </w:r>
    </w:p>
    <w:p w:rsidR="00A85DBA" w:rsidRPr="00626F31" w:rsidRDefault="00A85DBA" w:rsidP="00626F31">
      <w:pPr>
        <w:autoSpaceDE w:val="0"/>
        <w:autoSpaceDN w:val="0"/>
        <w:adjustRightInd w:val="0"/>
        <w:ind w:firstLine="709"/>
        <w:contextualSpacing/>
        <w:jc w:val="both"/>
        <w:rPr>
          <w:rFonts w:ascii="Times New Roman" w:hAnsi="Times New Roman" w:cs="Times New Roman"/>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3. Расходы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 организации местного самоуправления в городе Москве;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 передаче органам местного самоуправления отдельных государственных полномочий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 Расходные обязательства возникают в результате: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заключения от имени муниципального округа договоров (соглашений) муниципальными казенными учреждениями;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3.4.1. Расходные обязательства, указанные в дефисе первом, третьем и четвертом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3.4.2.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sz w:val="24"/>
          <w:szCs w:val="24"/>
        </w:rPr>
        <w:t xml:space="preserve">3.5.1. </w:t>
      </w:r>
      <w:r w:rsidRPr="00626F31">
        <w:rPr>
          <w:rFonts w:ascii="Times New Roman" w:hAnsi="Times New Roman" w:cs="Times New Roman"/>
          <w:bCs/>
          <w:sz w:val="24"/>
          <w:szCs w:val="24"/>
        </w:rPr>
        <w:t>В местном бюджете предусматриваются субсидии муниципальным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Из местного бюджета могут предоставляться субсидии муниципальным бюджетным учреждениям на иные цели.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Порядок определения объем и условия предоставления указанных субсидий из местного бюджета устанавливается </w:t>
      </w:r>
      <w:r w:rsidR="00C51C2B">
        <w:rPr>
          <w:rFonts w:ascii="Times New Roman" w:hAnsi="Times New Roman" w:cs="Times New Roman"/>
          <w:bCs/>
          <w:sz w:val="24"/>
          <w:szCs w:val="24"/>
        </w:rPr>
        <w:t>аппаратом</w:t>
      </w:r>
      <w:r w:rsidRPr="00626F31">
        <w:rPr>
          <w:rFonts w:ascii="Times New Roman" w:hAnsi="Times New Roman" w:cs="Times New Roman"/>
          <w:sz w:val="24"/>
          <w:szCs w:val="24"/>
        </w:rPr>
        <w:t xml:space="preserve">муниципального округа (далее –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3.5.2. Из местного бюджета могут предоставляться бюджетные инвестиции муниципальным бюджетным учреждениям.</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Порядок предоставления бюджетных инвестиций из местного бюджета устанавливается </w:t>
      </w:r>
      <w:r w:rsidR="00C51C2B">
        <w:rPr>
          <w:rFonts w:ascii="Times New Roman" w:hAnsi="Times New Roman" w:cs="Times New Roman"/>
          <w:bCs/>
          <w:sz w:val="24"/>
          <w:szCs w:val="24"/>
        </w:rPr>
        <w:t>аппаратом</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 Для финансирования непредвиденных расходов в расходной части местного бюджета создается резервный фонд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3.6.1. Порядок использования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 xml:space="preserve">устанавливается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3.6.2. Отчет об использовании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прилагается к ежеквартальному и годовому отчетам об исполнении местного бюджета.</w:t>
      </w:r>
    </w:p>
    <w:p w:rsidR="00A85DBA" w:rsidRPr="00626F31" w:rsidRDefault="00A85DBA" w:rsidP="00626F31">
      <w:pPr>
        <w:autoSpaceDE w:val="0"/>
        <w:autoSpaceDN w:val="0"/>
        <w:adjustRightInd w:val="0"/>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4. Межбюджетные трансферты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5. Участники бюджетного процесса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5.1. Участниками бюджетного процесса – субъектами бюджетных правоотношений в муниципальном округе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глава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 </w:t>
      </w:r>
      <w:r w:rsidR="00E04FB8">
        <w:rPr>
          <w:rFonts w:ascii="Times New Roman" w:hAnsi="Times New Roman" w:cs="Times New Roman"/>
          <w:bCs/>
          <w:sz w:val="24"/>
          <w:szCs w:val="24"/>
        </w:rPr>
        <w:t>аппарат</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4) Бюджетно-финансовая комиссия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территориальный орган Федерального казначейства;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6) органы государственного финансового контроля в городе Москве, в том числе Контрольно-счетная палата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главный администратор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8) получатели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6. Бюджетные полномочия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рассматривает и утверждает местный бюджет и годовой отчет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формирует Бюджетно-финансовую комиссию Совета депутатов и определяет ее полномочия;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7. Бюджетные полномочия </w:t>
      </w:r>
      <w:r w:rsidR="00E04FB8">
        <w:rPr>
          <w:rFonts w:ascii="Times New Roman" w:hAnsi="Times New Roman" w:cs="Times New Roman"/>
          <w:b/>
          <w:bCs/>
          <w:sz w:val="24"/>
          <w:szCs w:val="24"/>
        </w:rPr>
        <w:t>аппарата</w:t>
      </w:r>
    </w:p>
    <w:p w:rsidR="00A85DBA" w:rsidRPr="00626F31" w:rsidRDefault="00E04FB8" w:rsidP="00626F31">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Аппарат</w:t>
      </w:r>
      <w:r w:rsidR="00A85DBA"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составляет проект местного бюджета, вносит его с необходимыми документами и материалами на утверждение Совету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ведет реестр расходных обязательств в соответствии с порядком, установленным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4) ведет бюджетный учет в соответствии с методологией и стандартами, устанавливаемыми Министерством финансов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6) вносит в Совет депутатов проекты решений Совета депутатов о внесении изменений в решение Совета депутатов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устанавливает порядок и методику планирования бюджетных ассигнований, составляет их обоснование;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D60093"/>
          <w:sz w:val="24"/>
          <w:szCs w:val="24"/>
        </w:rPr>
      </w:pPr>
      <w:r w:rsidRPr="00626F31">
        <w:rPr>
          <w:rFonts w:ascii="Times New Roman" w:hAnsi="Times New Roman" w:cs="Times New Roman"/>
          <w:sz w:val="24"/>
          <w:szCs w:val="24"/>
        </w:rPr>
        <w:t xml:space="preserve">8) устанавливает </w:t>
      </w:r>
      <w:r w:rsidRPr="00626F31">
        <w:rPr>
          <w:rFonts w:ascii="Times New Roman" w:hAnsi="Times New Roman" w:cs="Times New Roman"/>
          <w:bCs/>
          <w:sz w:val="24"/>
          <w:szCs w:val="24"/>
        </w:rPr>
        <w:t xml:space="preserve">порядок определения объема и условия предоставления субсидий из местного бюджета </w:t>
      </w:r>
      <w:r w:rsidRPr="00626F31">
        <w:rPr>
          <w:rFonts w:ascii="Times New Roman" w:hAnsi="Times New Roman" w:cs="Times New Roman"/>
          <w:sz w:val="24"/>
          <w:szCs w:val="24"/>
        </w:rPr>
        <w:t xml:space="preserve">муниципальным бюджетным учреждениям; </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D60093"/>
          <w:sz w:val="24"/>
          <w:szCs w:val="24"/>
        </w:rPr>
      </w:pPr>
      <w:r w:rsidRPr="00626F31">
        <w:rPr>
          <w:rFonts w:ascii="Times New Roman" w:hAnsi="Times New Roman" w:cs="Times New Roman"/>
          <w:sz w:val="24"/>
          <w:szCs w:val="24"/>
        </w:rPr>
        <w:t xml:space="preserve">9) устанавливает </w:t>
      </w:r>
      <w:r w:rsidRPr="00626F31">
        <w:rPr>
          <w:rFonts w:ascii="Times New Roman" w:hAnsi="Times New Roman" w:cs="Times New Roman"/>
          <w:bCs/>
          <w:sz w:val="24"/>
          <w:szCs w:val="24"/>
        </w:rPr>
        <w:t xml:space="preserve">порядок предоставления бюджетных инвестиций из местного бюджета </w:t>
      </w:r>
      <w:r w:rsidRPr="00626F31">
        <w:rPr>
          <w:rFonts w:ascii="Times New Roman" w:hAnsi="Times New Roman" w:cs="Times New Roman"/>
          <w:sz w:val="24"/>
          <w:szCs w:val="24"/>
        </w:rPr>
        <w:t xml:space="preserve">муниципальным бюджетным учреждениям;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10) устанавливает порядок использования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 предусмотренного в составе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11) устанавливает порядок составления и ведения сводной бюджетной росписи, обеспечивает его исполнение;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 составляет, утверждает и ведет сводную бюджетную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 распределяет бюджетные ассигнования, лимиты бюджетных обязательств по распорядителям (получателям)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 осуществляет составление и ведение кассового плана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Совету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16) обеспечивает управление муниципальным долгом;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18) формирует перечень распорядителей (получателей) бюджетных средств, утверждает бюджетную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19) определяет порядок составления, утверждения и ведения бюджетных смет получателей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 формирует муниципальные задания;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21) формирует бюджетную отчетность;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 осуществляет планирование расходов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 устанавливает порядок ежегодной разработки прогноза социально-экономического развития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u w:val="single"/>
        </w:rPr>
      </w:pPr>
      <w:r w:rsidRPr="00626F31">
        <w:rPr>
          <w:rFonts w:ascii="Times New Roman" w:hAnsi="Times New Roman" w:cs="Times New Roman"/>
          <w:sz w:val="24"/>
          <w:szCs w:val="24"/>
        </w:rPr>
        <w:lastRenderedPageBreak/>
        <w:t>24) устанавливает формы и порядок ежегодной разработки среднесрочного финансового плана муниципального округа и утверждает его проект в случае утверждения местного бюджета на очередной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25) создает при необходимости подразделение внутреннего финансового аудита (внутреннего контроля);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26) составляет и исполняет бюджетную смету </w:t>
      </w:r>
      <w:r w:rsidR="00E04FB8">
        <w:rPr>
          <w:rFonts w:ascii="Times New Roman" w:hAnsi="Times New Roman" w:cs="Times New Roman"/>
          <w:bCs/>
          <w:sz w:val="24"/>
          <w:szCs w:val="24"/>
        </w:rPr>
        <w:t>аппарата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29) определяет размер авансовых платежей, устанавливаемый при заключении муниципальных контрактов;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31) осуществляет иные полномочия, предусмотренные Бюджетным кодексом Российской Федерации и нормативными правовыми актами города Москвы. </w:t>
      </w:r>
    </w:p>
    <w:p w:rsidR="00A85DBA" w:rsidRPr="00626F31" w:rsidRDefault="00A85DBA" w:rsidP="00626F31">
      <w:pPr>
        <w:autoSpaceDE w:val="0"/>
        <w:autoSpaceDN w:val="0"/>
        <w:adjustRightInd w:val="0"/>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8. Бюджетные полномочия Бюджетно-финансовой комиссии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Бюджетно-финансовая комиссия </w:t>
      </w:r>
      <w:r w:rsidRPr="00626F31">
        <w:rPr>
          <w:rFonts w:ascii="Times New Roman" w:hAnsi="Times New Roman" w:cs="Times New Roman"/>
          <w:sz w:val="24"/>
          <w:szCs w:val="24"/>
        </w:rPr>
        <w:t xml:space="preserve">Совета депутатов </w:t>
      </w:r>
      <w:r w:rsidRPr="00626F31">
        <w:rPr>
          <w:rFonts w:ascii="Times New Roman" w:hAnsi="Times New Roman" w:cs="Times New Roman"/>
          <w:bCs/>
          <w:sz w:val="24"/>
          <w:szCs w:val="24"/>
        </w:rPr>
        <w:t xml:space="preserve">обеспечивает исполнение функций </w:t>
      </w:r>
      <w:r w:rsidRPr="00626F31">
        <w:rPr>
          <w:rFonts w:ascii="Times New Roman" w:hAnsi="Times New Roman" w:cs="Times New Roman"/>
          <w:sz w:val="24"/>
          <w:szCs w:val="24"/>
        </w:rPr>
        <w:t xml:space="preserve">Совета депутатов </w:t>
      </w:r>
      <w:r w:rsidRPr="00626F31">
        <w:rPr>
          <w:rFonts w:ascii="Times New Roman" w:hAnsi="Times New Roman" w:cs="Times New Roman"/>
          <w:bCs/>
          <w:sz w:val="24"/>
          <w:szCs w:val="24"/>
        </w:rPr>
        <w:t xml:space="preserve">как участника бюджетного процесса и осуществляет полномочия по внутреннему муниципальному финансовому контролю в муниципальном округе, установленные настоящим Положением и Положением о </w:t>
      </w:r>
      <w:r w:rsidRPr="00626F31">
        <w:rPr>
          <w:rFonts w:ascii="Times New Roman" w:hAnsi="Times New Roman" w:cs="Times New Roman"/>
          <w:sz w:val="24"/>
          <w:szCs w:val="24"/>
        </w:rPr>
        <w:t>Бюджетно-финансовой комиссии Совета депутатов</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9. Бюджетные полномочия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Получатель бюджетных средств обладает следующими полномочиями: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 составляет и исполняет бюджетную смету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4) вносит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предложения по изменению бюджетной росписи;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ведет бюджетный учет;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6) формирует и представляет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бюджетную отчетность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заключает от имени муниципального округа договоры (соглашения) по предметам и целям деятельности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10. Бюджетные полномочия других участников бюджетного процесса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11. Составление проекта местного бюджета</w:t>
      </w:r>
    </w:p>
    <w:p w:rsidR="00A85DBA" w:rsidRPr="00626F31" w:rsidRDefault="00A85DBA" w:rsidP="00626F31">
      <w:pPr>
        <w:autoSpaceDE w:val="0"/>
        <w:autoSpaceDN w:val="0"/>
        <w:adjustRightInd w:val="0"/>
        <w:ind w:firstLine="567"/>
        <w:contextualSpacing/>
        <w:jc w:val="both"/>
        <w:outlineLvl w:val="1"/>
        <w:rPr>
          <w:rFonts w:ascii="Times New Roman" w:hAnsi="Times New Roman" w:cs="Times New Roman"/>
          <w:bCs/>
          <w:iCs/>
          <w:sz w:val="24"/>
          <w:szCs w:val="24"/>
        </w:rPr>
      </w:pPr>
      <w:r w:rsidRPr="00626F31">
        <w:rPr>
          <w:rFonts w:ascii="Times New Roman" w:hAnsi="Times New Roman" w:cs="Times New Roman"/>
          <w:bCs/>
          <w:iCs/>
          <w:sz w:val="24"/>
          <w:szCs w:val="24"/>
        </w:rPr>
        <w:t xml:space="preserve">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w:t>
      </w:r>
      <w:r w:rsidRPr="00626F31">
        <w:rPr>
          <w:rFonts w:ascii="Times New Roman" w:hAnsi="Times New Roman" w:cs="Times New Roman"/>
          <w:bCs/>
          <w:iCs/>
          <w:sz w:val="24"/>
          <w:szCs w:val="24"/>
        </w:rPr>
        <w:lastRenderedPageBreak/>
        <w:t xml:space="preserve">период (далее - соответствующий период) в соответствии с отдельно принимаемым решением </w:t>
      </w:r>
      <w:r w:rsidRPr="00626F31">
        <w:rPr>
          <w:rFonts w:ascii="Times New Roman" w:hAnsi="Times New Roman" w:cs="Times New Roman"/>
          <w:sz w:val="24"/>
          <w:szCs w:val="24"/>
        </w:rPr>
        <w:t>Совета депутатов</w:t>
      </w:r>
      <w:r w:rsidRPr="00626F31">
        <w:rPr>
          <w:rFonts w:ascii="Times New Roman" w:hAnsi="Times New Roman" w:cs="Times New Roman"/>
          <w:bCs/>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11.2. Составление проекта местного бюджета осуществляется на основе прогноза социально-экономического развития муниципального округа, разрабатываемого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установленном им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соответствии с требованиями Бюджетного кодекса Российской Федерации и настоящим Положением.</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12. Внесение проекта решения о местном бюджете на рассмотрение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12.1.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вносит проект решения о местном бюджете на рассмотрение Совету депутатов не позднее 15 ноября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12.2. Одновременно с проектом решения о местном бюджете представляются: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основные направления бюджетной и налоговой политики;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прогноз социально-экономического развития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highlight w:val="yellow"/>
        </w:rPr>
      </w:pPr>
      <w:r w:rsidRPr="00626F31">
        <w:rPr>
          <w:rFonts w:ascii="Times New Roman" w:hAnsi="Times New Roman" w:cs="Times New Roman"/>
          <w:sz w:val="24"/>
          <w:szCs w:val="24"/>
        </w:rPr>
        <w:t>- оценка ожидаемого исполнения местного бюджета на текущий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Cs/>
          <w:color w:val="7030A0"/>
          <w:sz w:val="24"/>
          <w:szCs w:val="24"/>
        </w:rPr>
      </w:pPr>
      <w:r w:rsidRPr="00626F31">
        <w:rPr>
          <w:rFonts w:ascii="Times New Roman" w:hAnsi="Times New Roman" w:cs="Times New Roman"/>
          <w:bCs/>
          <w:iCs/>
          <w:sz w:val="24"/>
          <w:szCs w:val="24"/>
        </w:rPr>
        <w:t xml:space="preserve">-среднесрочный финансовый планмуниципального округавслучае составления и утверждения проекта местного бюджета на очередной финансовый год;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верхний предел муниципального долга муниципального округа </w:t>
      </w:r>
      <w:r w:rsidRPr="00626F31">
        <w:rPr>
          <w:rFonts w:ascii="Times New Roman" w:hAnsi="Times New Roman" w:cs="Times New Roman"/>
          <w:bCs/>
          <w:iCs/>
          <w:sz w:val="24"/>
          <w:szCs w:val="24"/>
        </w:rPr>
        <w:t>на конец каждого года соответствующего периода;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xml:space="preserve">- проект программы муниципальных внутренних заимствований </w:t>
      </w:r>
      <w:r w:rsidRPr="00626F31">
        <w:rPr>
          <w:rFonts w:ascii="Times New Roman" w:hAnsi="Times New Roman" w:cs="Times New Roman"/>
          <w:bCs/>
          <w:iCs/>
          <w:sz w:val="24"/>
          <w:szCs w:val="24"/>
        </w:rPr>
        <w:t>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xml:space="preserve">- проект программы муниципальных гарантий </w:t>
      </w:r>
      <w:r w:rsidRPr="00626F31">
        <w:rPr>
          <w:rFonts w:ascii="Times New Roman" w:hAnsi="Times New Roman" w:cs="Times New Roman"/>
          <w:bCs/>
          <w:iCs/>
          <w:sz w:val="24"/>
          <w:szCs w:val="24"/>
        </w:rPr>
        <w:t>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пояснительная записка к проекту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иные документы и материалы.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12.3. Состав показателей в проекте решения о местном бюджете, устанавливается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u w:val="single"/>
        </w:rPr>
      </w:pPr>
      <w:r w:rsidRPr="00626F31">
        <w:rPr>
          <w:rFonts w:ascii="Times New Roman" w:hAnsi="Times New Roman" w:cs="Times New Roman"/>
          <w:sz w:val="24"/>
          <w:szCs w:val="24"/>
        </w:rPr>
        <w:t>12.4. В случае, предусмотренном пунктом 14.6 раздела 14 настоящего Положения, нормы, установленные пунктом 12.2настоящего раздела, применяются в отношении очередного финансового года.</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13. Рассмотрение местного бюджета и его утверждение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 Местный бюджет утверждается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Совета депутатов рассматривает проект решения о местном бюджете в двух чтениях.</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13.2. Глава муниципального округа не позднее чем черезнеделюсо дня официального внесения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проекта решения о местном бюджете направляет данный проект в Бюджетно-финансовую комиссию Совета депутатов и другие комиссии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13.3. Бюджетно-финансовая 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13.4. Первое чтение проекта решения о местном бюджете проводится не позднее 1 декабря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13.5. Предметом рассмотрения проекта решения о местном бюджете в первом чтении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основные характеристики местного бюджета 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объем межбюджетных трансфертов из бюджета города;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13.6. В случае принятия проекта решения о местном бюджете в первом чтении решением Совета депутатов утверждаются следующие характеристики: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общий объем доходов 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Cs/>
          <w:sz w:val="24"/>
          <w:szCs w:val="24"/>
        </w:rPr>
      </w:pPr>
      <w:r w:rsidRPr="00626F31">
        <w:rPr>
          <w:rFonts w:ascii="Times New Roman" w:hAnsi="Times New Roman" w:cs="Times New Roman"/>
          <w:sz w:val="24"/>
          <w:szCs w:val="24"/>
        </w:rPr>
        <w:t>- объем расходов по направлениям на соответствующий период</w:t>
      </w:r>
      <w:r w:rsidRPr="00626F31">
        <w:rPr>
          <w:rFonts w:ascii="Times New Roman" w:hAnsi="Times New Roman" w:cs="Times New Roman"/>
          <w:bCs/>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общий объем дефицита (профицита) местного бюджета и источники финансирования дефицита местного бюджета в соответствующем периоде</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13.7. Принятые Советом депутатов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13.8.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13.9.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Западное Дегунино принимает решение о направлении указанного проекта в Контрольно-счетную палату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13.10. В случае отклонения проекта решения о местном бюджете в первом чтении Совет депутатов вправе принять решение: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13.11 – 13.13 настоящего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 о направлении проекта решения в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на доработку.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13.11. Согласительная комиссия формируется из равного числа представителей Совета депутатов и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 xml:space="preserve">. Решение согласительной комиссии принимается раздельным голосованием членов согласительной комиссии, являющихся представителями Совета депутатов и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13.15.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на доработку.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13.16. Проект решения о местном бюджете, отклоненный в первом чтении, дорабатывается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 xml:space="preserve">в течение семи дней со дня официального представления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13.17. Доработанный и повторно внесенный проект решения о местном бюджете рассматривается Советом депутатов в первоочередном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13.18. Второе чтение проекта решения о местном бюджете проводится не позднее 25 декабря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13.19. Предметом рассмотрения во втором чтении проекта решения о местном бюджете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размер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текстовые статьи проекта решения о местном бюджете 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источники финансирования дефицита бюджета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каждым годом соответствующего периода;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13.20. 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r w:rsidRPr="00626F31">
        <w:rPr>
          <w:rFonts w:ascii="Times New Roman" w:hAnsi="Times New Roman" w:cs="Times New Roman"/>
          <w:sz w:val="24"/>
          <w:szCs w:val="24"/>
        </w:rPr>
        <w:t>13.21.1. Возможно также рассмотрение поправок и в других комиссиях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Данные комиссии могут направлять предложения, носящие рекомендательный характер, в Бюджетно-финансовуюкомиссию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13.21.2. Бюджетно-финансовая комиссия Совета депутатов формирует таблицу поправок, рекомендуемых Совету депутатов к принятию или отклонению.</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13.21.3. Рекомендованные к принятию или отклонению поправки рассматриваются Советом депутатов и принимаются большинством голосов.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13.25. В недельный срок после утверждения местного бюджета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представляет местный бюджет в финансовый орган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13.26.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14. Внесение изменений в решение Совета депутатов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14.1.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необходимости использования остатка средств бюджета, образовавшегося на начало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изменения показателей, явившихся основой утверждения местного бюджета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14.2. Одновременно с проектом решения о внесении изменений представляются: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сведения об исполнении местного бюджета за истекший отчетный период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оценка ожидаемого исполнения местного бюджета в текущем финансовом году;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пояснительная записка с обоснованием предлагаемых изменений в решение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признания положений закона города Москвы о бюджете города Москвы, относящиеся к плановому периоду, утратившими силу.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14.7.Одновременно с проектом решения Совета депутатов о внесении изменений в решение о местном бюджете по основаниям, предусмотренным пунктом 14.6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15. Основы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15.1. Исполнение местного бюджета и организация его исполнения обеспечиваются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15.1.1. Исполнение местного бюджета организуется на основе сводной бюджетной росписи и кассового плана.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15.1.2. Местный бюджет исполняется на основе единства кассы и подведомственности расходов.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15.2. Кассовое обслуживание исполнения местного бюджета осуществляется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15.3. Кассовый план составляется и ведется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на основании показателей утвержденного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Кассовый план утверждается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15.5. Исполнение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по доходам осуществляется в соответствии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по расходам осуществляется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с соблюдением требований Бюджетного кодекса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16. Сводная бюджетная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16.1. Порядок составления и ведения сводной бюджетной росписи определяется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xml:space="preserve">16.2. Утверждение сводной бюджетной росписи и внесение изменений в нее осуществляется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16.3. Утвержденные показатели сводной бюджетной росписи должны соответствовать решению о местном бюджете.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В ходе исполнения местного бюджета показатели сводной бюджетной росписи могут быть изменены в соответствии с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без внесения изменений в решение о местном бюджете в случаях, предусмотренных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16.5. В случае принятия Советом депутатов решения о внесении изменений в решение о местном бюджете глава </w:t>
      </w:r>
      <w:r w:rsidR="00C51C2B">
        <w:rPr>
          <w:rFonts w:ascii="Times New Roman" w:hAnsi="Times New Roman" w:cs="Times New Roman"/>
          <w:bCs/>
          <w:sz w:val="24"/>
          <w:szCs w:val="24"/>
        </w:rPr>
        <w:t>муниципального округа</w:t>
      </w:r>
      <w:r w:rsidRPr="00626F31">
        <w:rPr>
          <w:rFonts w:ascii="Times New Roman" w:hAnsi="Times New Roman" w:cs="Times New Roman"/>
          <w:sz w:val="24"/>
          <w:szCs w:val="24"/>
        </w:rPr>
        <w:t xml:space="preserve">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утверждает соответствующие изменения в сводную бюджетную роспись.</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17. Бюджетная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17.2. Утверждение бюджетной росписи и внесение изменений в нее осуществляются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(главным распорядителем бюджетных средств) в установленном им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18. Бюджетная смета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18.1. Бюджетная смета получателя бюджетных средств составляется, утверждается и ведется в порядке, определенном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в соответствии с общими требованиями, установленными Министерством финансов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18.2. Утвержденные показатели бюджетной сметы получателя бюджетных средствдолжны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7030A0"/>
          <w:sz w:val="24"/>
          <w:szCs w:val="24"/>
        </w:rPr>
      </w:pPr>
      <w:r w:rsidRPr="00626F31">
        <w:rPr>
          <w:rFonts w:ascii="Times New Roman" w:hAnsi="Times New Roman" w:cs="Times New Roman"/>
          <w:sz w:val="24"/>
          <w:szCs w:val="24"/>
        </w:rPr>
        <w:t xml:space="preserve">18.3. В бюджетной смете получателя бюджетных средствдополнительно могут утверждаться иные показатели, предусмотренные порядком составления и ведения бюджетной сметы. </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19. Завершение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19.2. Завершение операций по исполнению местного бюджета в текущем финансовом году осуществляется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в соответствии с требованиями Бюджетного кодекса Российской Федерации.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20. Формирование отчетности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20.1. Бюджетная отчетность муниципального округа является годовой. Отчет об исполнении местного бюджета является ежеквартальным.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20.2. Бюджетная отчетность предоставляется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финансовый орган города Москвы в порядке и сроки, устанавливаемые указанным органом.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20.3. Отчет об исполнении местного бюджета за первый квартал, полугодие и девять месяцев текущего финансового года утверждается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и в течение семи дней со дня утверждения представляется в Совет депутатов и Бюджетно-финансовуюкомиссию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20.4. Годовой отчет об исполнении местного бюджета утверждается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xml:space="preserve">20.5.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Совета депутатов – для подготовки заключения на годовой отчет.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626F31">
        <w:rPr>
          <w:rFonts w:ascii="Times New Roman" w:hAnsi="Times New Roman" w:cs="Times New Roman"/>
          <w:bCs/>
          <w:sz w:val="24"/>
          <w:szCs w:val="24"/>
        </w:rPr>
        <w:t xml:space="preserve">в муниципальном округе </w:t>
      </w:r>
      <w:r w:rsidRPr="00626F31">
        <w:rPr>
          <w:rFonts w:ascii="Times New Roman" w:hAnsi="Times New Roman" w:cs="Times New Roman"/>
          <w:sz w:val="24"/>
          <w:szCs w:val="24"/>
        </w:rPr>
        <w:t xml:space="preserve">Западное Дегунино.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u w:val="single"/>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21. Составление и представление годового отчета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21.1. Годовой отчет составляется в соответствии со структурой и бюджетной классификацией, утвержденными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lang w:eastAsia="ru-RU"/>
        </w:rPr>
      </w:pPr>
      <w:r w:rsidRPr="00626F31">
        <w:rPr>
          <w:rFonts w:ascii="Times New Roman" w:hAnsi="Times New Roman" w:cs="Times New Roman"/>
          <w:sz w:val="24"/>
          <w:szCs w:val="24"/>
        </w:rPr>
        <w:t xml:space="preserve">21.2. Одновременно </w:t>
      </w:r>
      <w:r w:rsidRPr="00626F31">
        <w:rPr>
          <w:rFonts w:ascii="Times New Roman" w:hAnsi="Times New Roman" w:cs="Times New Roman"/>
          <w:sz w:val="24"/>
          <w:szCs w:val="24"/>
          <w:lang w:eastAsia="ru-RU"/>
        </w:rPr>
        <w:t xml:space="preserve">с годовым отчетом представляются проект решения об исполнении местного бюджета, иная бюджетная отчетность об исполнении местного бюджета, </w:t>
      </w:r>
      <w:r w:rsidRPr="00626F31">
        <w:rPr>
          <w:rFonts w:ascii="Times New Roman" w:hAnsi="Times New Roman" w:cs="Times New Roman"/>
          <w:sz w:val="24"/>
          <w:szCs w:val="24"/>
        </w:rPr>
        <w:t>отчет о ходе выполнения муниципальных программ, в случае их принятия Советом депутатов,</w:t>
      </w:r>
      <w:r w:rsidRPr="00626F31">
        <w:rPr>
          <w:rFonts w:ascii="Times New Roman" w:hAnsi="Times New Roman" w:cs="Times New Roman"/>
          <w:sz w:val="24"/>
          <w:szCs w:val="24"/>
          <w:lang w:eastAsia="ru-RU"/>
        </w:rPr>
        <w:t xml:space="preserve"> иные документы, предусмотренные бюджетным законодательством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21.3.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представляет в Совет депутатов годовой отчет не позднее 1 мая года, следующего за отчетным периодом.</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22. Рассмотрение и утверждение годового отчета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22.2. При рассмотрении годового отчета об исполнении местного бюджета Совет депутатов заслушивает: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доклад главы </w:t>
      </w:r>
      <w:r w:rsidR="003B7FF4">
        <w:rPr>
          <w:rFonts w:ascii="Times New Roman" w:hAnsi="Times New Roman" w:cs="Times New Roman"/>
          <w:bCs/>
          <w:sz w:val="24"/>
          <w:szCs w:val="24"/>
        </w:rPr>
        <w:t>муниципального округа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доклад уполномоченного лица о результатах проведенной внешней проверки годового отчета.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22.4. В случае отклонения Советом депутатов решения об исполнении местного бюджета </w:t>
      </w:r>
      <w:r w:rsidRPr="00626F31">
        <w:rPr>
          <w:rFonts w:ascii="Times New Roman" w:hAnsi="Times New Roman" w:cs="Times New Roman"/>
          <w:sz w:val="24"/>
          <w:szCs w:val="24"/>
          <w:lang w:eastAsia="ru-RU"/>
        </w:rPr>
        <w:t xml:space="preserve">оно возвращается в </w:t>
      </w:r>
      <w:r w:rsidR="003B7FF4">
        <w:rPr>
          <w:rFonts w:ascii="Times New Roman" w:hAnsi="Times New Roman" w:cs="Times New Roman"/>
          <w:bCs/>
          <w:sz w:val="24"/>
          <w:szCs w:val="24"/>
        </w:rPr>
        <w:t>аппарат</w:t>
      </w:r>
      <w:r w:rsidRPr="00626F31">
        <w:rPr>
          <w:rFonts w:ascii="Times New Roman" w:hAnsi="Times New Roman" w:cs="Times New Roman"/>
          <w:sz w:val="24"/>
          <w:szCs w:val="24"/>
          <w:lang w:eastAsia="ru-RU"/>
        </w:rPr>
        <w:t>для устранения фактов недостоверного или неполного отражения данных и повторного представления в срок, не превышающий один месяц</w:t>
      </w:r>
      <w:r w:rsidRPr="00626F31">
        <w:rPr>
          <w:rFonts w:ascii="Times New Roman" w:hAnsi="Times New Roman" w:cs="Times New Roman"/>
          <w:sz w:val="24"/>
          <w:szCs w:val="24"/>
        </w:rPr>
        <w:t xml:space="preserve"> со дня рассмотрения годового отчета</w:t>
      </w:r>
      <w:r w:rsidRPr="00626F31">
        <w:rPr>
          <w:rFonts w:ascii="Times New Roman" w:hAnsi="Times New Roman" w:cs="Times New Roman"/>
          <w:sz w:val="24"/>
          <w:szCs w:val="24"/>
          <w:lang w:eastAsia="ru-RU"/>
        </w:rPr>
        <w:t>.</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23. Решение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23.2. Отдельными приложениями к решению об исполнении местного бюджета за отчетный финансовый год утверждаются показатели: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доходов местного бюджета по кодам классификации доходов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расходов местного бюджета по ведомственной структуре расходов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расходов местного бюджета по разделам и подразделам классификации расходов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источников финансирования дефицита местного бюджета по кодам классификации источников финансирования дефицита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24. Муниципальный финансовый контроль</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24.1. </w:t>
      </w:r>
      <w:r w:rsidRPr="00626F31">
        <w:rPr>
          <w:rFonts w:ascii="Times New Roman" w:hAnsi="Times New Roman" w:cs="Times New Roman"/>
          <w:sz w:val="24"/>
          <w:szCs w:val="24"/>
        </w:rPr>
        <w:t xml:space="preserve">Совет депутатов </w:t>
      </w:r>
      <w:r w:rsidRPr="00626F31">
        <w:rPr>
          <w:rFonts w:ascii="Times New Roman" w:hAnsi="Times New Roman" w:cs="Times New Roman"/>
          <w:bCs/>
          <w:sz w:val="24"/>
          <w:szCs w:val="24"/>
        </w:rPr>
        <w:t>осуществляет следующие формы финансового контроля:</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lastRenderedPageBreak/>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 текущий контроль – в ходе рассмотрения отдельных вопросов исполнения бюджета на заседаниях комиссий, рабочих групп </w:t>
      </w:r>
      <w:r w:rsidRPr="00626F31">
        <w:rPr>
          <w:rFonts w:ascii="Times New Roman" w:hAnsi="Times New Roman" w:cs="Times New Roman"/>
          <w:sz w:val="24"/>
          <w:szCs w:val="24"/>
        </w:rPr>
        <w:t>Совета депутатов</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последующий контроль – в ходе рассмотрения и утверждения отчетов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24.2. Формы и порядок осуществления финансового контроля </w:t>
      </w:r>
      <w:r w:rsidR="003B7FF4">
        <w:rPr>
          <w:rFonts w:ascii="Times New Roman" w:hAnsi="Times New Roman" w:cs="Times New Roman"/>
          <w:bCs/>
          <w:sz w:val="24"/>
          <w:szCs w:val="24"/>
        </w:rPr>
        <w:t xml:space="preserve">аппаратом </w:t>
      </w:r>
      <w:r w:rsidRPr="00626F31">
        <w:rPr>
          <w:rFonts w:ascii="Times New Roman" w:hAnsi="Times New Roman" w:cs="Times New Roman"/>
          <w:bCs/>
          <w:sz w:val="24"/>
          <w:szCs w:val="24"/>
        </w:rPr>
        <w:t>и е</w:t>
      </w:r>
      <w:r w:rsidR="003B7FF4">
        <w:rPr>
          <w:rFonts w:ascii="Times New Roman" w:hAnsi="Times New Roman" w:cs="Times New Roman"/>
          <w:bCs/>
          <w:sz w:val="24"/>
          <w:szCs w:val="24"/>
        </w:rPr>
        <w:t>го</w:t>
      </w:r>
      <w:r w:rsidRPr="00626F31">
        <w:rPr>
          <w:rFonts w:ascii="Times New Roman" w:hAnsi="Times New Roman" w:cs="Times New Roman"/>
          <w:bCs/>
          <w:sz w:val="24"/>
          <w:szCs w:val="24"/>
        </w:rPr>
        <w:t xml:space="preserve">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w:t>
      </w:r>
      <w:r w:rsidR="003B7FF4">
        <w:rPr>
          <w:rFonts w:ascii="Times New Roman" w:hAnsi="Times New Roman" w:cs="Times New Roman"/>
          <w:bCs/>
          <w:sz w:val="24"/>
          <w:szCs w:val="24"/>
        </w:rPr>
        <w:t>аппарата</w:t>
      </w:r>
      <w:r w:rsidRPr="00626F31">
        <w:rPr>
          <w:rFonts w:ascii="Times New Roman" w:hAnsi="Times New Roman" w:cs="Times New Roman"/>
          <w:bCs/>
          <w:sz w:val="24"/>
          <w:szCs w:val="24"/>
        </w:rPr>
        <w:t>.</w:t>
      </w:r>
    </w:p>
    <w:p w:rsidR="00707BB3"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bCs/>
          <w:sz w:val="24"/>
          <w:szCs w:val="24"/>
        </w:rPr>
        <w:t xml:space="preserve">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r w:rsidRPr="00626F31">
        <w:rPr>
          <w:rFonts w:ascii="Times New Roman" w:hAnsi="Times New Roman" w:cs="Times New Roman"/>
          <w:sz w:val="24"/>
          <w:szCs w:val="24"/>
        </w:rPr>
        <w:t>Западное Дегунино</w:t>
      </w:r>
      <w:r w:rsidRPr="00626F31">
        <w:rPr>
          <w:rFonts w:ascii="Times New Roman" w:hAnsi="Times New Roman" w:cs="Times New Roman"/>
          <w:bCs/>
          <w:sz w:val="24"/>
          <w:szCs w:val="24"/>
        </w:rPr>
        <w:t>.</w:t>
      </w:r>
    </w:p>
    <w:sectPr w:rsidR="00707BB3" w:rsidRPr="00626F31" w:rsidSect="007B488E">
      <w:pgSz w:w="11906" w:h="16838"/>
      <w:pgMar w:top="426" w:right="849"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5E4" w:rsidRDefault="00D155E4" w:rsidP="00A72470">
      <w:r>
        <w:separator/>
      </w:r>
    </w:p>
  </w:endnote>
  <w:endnote w:type="continuationSeparator" w:id="1">
    <w:p w:rsidR="00D155E4" w:rsidRDefault="00D155E4" w:rsidP="00A7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5E4" w:rsidRDefault="00D155E4" w:rsidP="00A72470">
      <w:r>
        <w:separator/>
      </w:r>
    </w:p>
  </w:footnote>
  <w:footnote w:type="continuationSeparator" w:id="1">
    <w:p w:rsidR="00D155E4" w:rsidRDefault="00D155E4" w:rsidP="00A72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02C"/>
    <w:multiLevelType w:val="hybridMultilevel"/>
    <w:tmpl w:val="EF08B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E11ED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771E7"/>
    <w:multiLevelType w:val="hybridMultilevel"/>
    <w:tmpl w:val="2B584D00"/>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5046FE7"/>
    <w:multiLevelType w:val="multilevel"/>
    <w:tmpl w:val="95C891D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1C7F98"/>
    <w:multiLevelType w:val="hybridMultilevel"/>
    <w:tmpl w:val="EDEAC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20"/>
  </w:num>
  <w:num w:numId="5">
    <w:abstractNumId w:val="6"/>
  </w:num>
  <w:num w:numId="6">
    <w:abstractNumId w:val="15"/>
  </w:num>
  <w:num w:numId="7">
    <w:abstractNumId w:val="7"/>
  </w:num>
  <w:num w:numId="8">
    <w:abstractNumId w:val="1"/>
  </w:num>
  <w:num w:numId="9">
    <w:abstractNumId w:val="12"/>
  </w:num>
  <w:num w:numId="10">
    <w:abstractNumId w:val="17"/>
  </w:num>
  <w:num w:numId="11">
    <w:abstractNumId w:val="14"/>
  </w:num>
  <w:num w:numId="12">
    <w:abstractNumId w:val="18"/>
  </w:num>
  <w:num w:numId="13">
    <w:abstractNumId w:val="3"/>
  </w:num>
  <w:num w:numId="14">
    <w:abstractNumId w:val="11"/>
  </w:num>
  <w:num w:numId="15">
    <w:abstractNumId w:val="9"/>
  </w:num>
  <w:num w:numId="16">
    <w:abstractNumId w:val="19"/>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0"/>
    <w:footnote w:id="1"/>
  </w:footnotePr>
  <w:endnotePr>
    <w:endnote w:id="0"/>
    <w:endnote w:id="1"/>
  </w:endnotePr>
  <w:compat/>
  <w:rsids>
    <w:rsidRoot w:val="0046114B"/>
    <w:rsid w:val="0000012D"/>
    <w:rsid w:val="000107FD"/>
    <w:rsid w:val="000131A9"/>
    <w:rsid w:val="00014933"/>
    <w:rsid w:val="00017DA9"/>
    <w:rsid w:val="00020A5D"/>
    <w:rsid w:val="00037F43"/>
    <w:rsid w:val="00042F9B"/>
    <w:rsid w:val="000473C7"/>
    <w:rsid w:val="0005102E"/>
    <w:rsid w:val="000532AF"/>
    <w:rsid w:val="00055691"/>
    <w:rsid w:val="00060548"/>
    <w:rsid w:val="000642BF"/>
    <w:rsid w:val="0009154D"/>
    <w:rsid w:val="000A4B5C"/>
    <w:rsid w:val="000B2819"/>
    <w:rsid w:val="000C054F"/>
    <w:rsid w:val="000D653C"/>
    <w:rsid w:val="000E66F8"/>
    <w:rsid w:val="000E6D7D"/>
    <w:rsid w:val="000F4D04"/>
    <w:rsid w:val="001016F5"/>
    <w:rsid w:val="001024FE"/>
    <w:rsid w:val="00105233"/>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81A13"/>
    <w:rsid w:val="00185B33"/>
    <w:rsid w:val="001867EE"/>
    <w:rsid w:val="001870CD"/>
    <w:rsid w:val="00192D72"/>
    <w:rsid w:val="00194756"/>
    <w:rsid w:val="0019491D"/>
    <w:rsid w:val="00195F01"/>
    <w:rsid w:val="001A4E16"/>
    <w:rsid w:val="001A6B00"/>
    <w:rsid w:val="001B7200"/>
    <w:rsid w:val="001C1D1C"/>
    <w:rsid w:val="001C3A7A"/>
    <w:rsid w:val="001C75E1"/>
    <w:rsid w:val="001D2FC0"/>
    <w:rsid w:val="001D3CE7"/>
    <w:rsid w:val="001E05FE"/>
    <w:rsid w:val="001E0A0F"/>
    <w:rsid w:val="001E485A"/>
    <w:rsid w:val="001F0951"/>
    <w:rsid w:val="001F475F"/>
    <w:rsid w:val="002065FA"/>
    <w:rsid w:val="00211015"/>
    <w:rsid w:val="002147B9"/>
    <w:rsid w:val="00217356"/>
    <w:rsid w:val="00225407"/>
    <w:rsid w:val="002401D8"/>
    <w:rsid w:val="00244211"/>
    <w:rsid w:val="00251F9C"/>
    <w:rsid w:val="0026758F"/>
    <w:rsid w:val="00293E73"/>
    <w:rsid w:val="002953DA"/>
    <w:rsid w:val="00296D2D"/>
    <w:rsid w:val="002A1853"/>
    <w:rsid w:val="002A34EC"/>
    <w:rsid w:val="002B0E85"/>
    <w:rsid w:val="002B512D"/>
    <w:rsid w:val="002B71FB"/>
    <w:rsid w:val="002C3D43"/>
    <w:rsid w:val="002C785C"/>
    <w:rsid w:val="002E26BE"/>
    <w:rsid w:val="002F4788"/>
    <w:rsid w:val="0030244F"/>
    <w:rsid w:val="003064C2"/>
    <w:rsid w:val="00311961"/>
    <w:rsid w:val="00317415"/>
    <w:rsid w:val="00345872"/>
    <w:rsid w:val="00347D45"/>
    <w:rsid w:val="00351D06"/>
    <w:rsid w:val="0035233C"/>
    <w:rsid w:val="00353349"/>
    <w:rsid w:val="00354B4E"/>
    <w:rsid w:val="0035712F"/>
    <w:rsid w:val="00362472"/>
    <w:rsid w:val="00374D2F"/>
    <w:rsid w:val="00375737"/>
    <w:rsid w:val="00381B02"/>
    <w:rsid w:val="003A440E"/>
    <w:rsid w:val="003B11CD"/>
    <w:rsid w:val="003B1391"/>
    <w:rsid w:val="003B1674"/>
    <w:rsid w:val="003B7FF4"/>
    <w:rsid w:val="003C72E6"/>
    <w:rsid w:val="003F0EBD"/>
    <w:rsid w:val="0041105E"/>
    <w:rsid w:val="00421F33"/>
    <w:rsid w:val="004258FA"/>
    <w:rsid w:val="00430089"/>
    <w:rsid w:val="00454C14"/>
    <w:rsid w:val="00457605"/>
    <w:rsid w:val="0046114B"/>
    <w:rsid w:val="0046127D"/>
    <w:rsid w:val="00470FDB"/>
    <w:rsid w:val="004B0FD6"/>
    <w:rsid w:val="004B21CB"/>
    <w:rsid w:val="004C4191"/>
    <w:rsid w:val="004C594A"/>
    <w:rsid w:val="004D7850"/>
    <w:rsid w:val="004F208C"/>
    <w:rsid w:val="004F2E68"/>
    <w:rsid w:val="004F6470"/>
    <w:rsid w:val="00500DA2"/>
    <w:rsid w:val="00506EF3"/>
    <w:rsid w:val="00512AF8"/>
    <w:rsid w:val="005152E4"/>
    <w:rsid w:val="00516D59"/>
    <w:rsid w:val="00523F4F"/>
    <w:rsid w:val="0052733F"/>
    <w:rsid w:val="00531DE5"/>
    <w:rsid w:val="00531E33"/>
    <w:rsid w:val="00534220"/>
    <w:rsid w:val="005363D6"/>
    <w:rsid w:val="005365B9"/>
    <w:rsid w:val="00542131"/>
    <w:rsid w:val="00552483"/>
    <w:rsid w:val="00555624"/>
    <w:rsid w:val="00555FF3"/>
    <w:rsid w:val="00565C75"/>
    <w:rsid w:val="00565FD9"/>
    <w:rsid w:val="005A2344"/>
    <w:rsid w:val="005A299D"/>
    <w:rsid w:val="005A5C31"/>
    <w:rsid w:val="005A669D"/>
    <w:rsid w:val="005B3DE5"/>
    <w:rsid w:val="005B7E01"/>
    <w:rsid w:val="005F223E"/>
    <w:rsid w:val="005F2E0C"/>
    <w:rsid w:val="005F3C10"/>
    <w:rsid w:val="005F5A13"/>
    <w:rsid w:val="005F5DD7"/>
    <w:rsid w:val="006115D3"/>
    <w:rsid w:val="0061184B"/>
    <w:rsid w:val="00614FA3"/>
    <w:rsid w:val="0062484A"/>
    <w:rsid w:val="00626F31"/>
    <w:rsid w:val="00653D0A"/>
    <w:rsid w:val="0066424A"/>
    <w:rsid w:val="00666576"/>
    <w:rsid w:val="0068256F"/>
    <w:rsid w:val="006A3692"/>
    <w:rsid w:val="006B5617"/>
    <w:rsid w:val="006B6308"/>
    <w:rsid w:val="006B7346"/>
    <w:rsid w:val="006C10EC"/>
    <w:rsid w:val="006C1542"/>
    <w:rsid w:val="006C4C84"/>
    <w:rsid w:val="006D2F58"/>
    <w:rsid w:val="006D726C"/>
    <w:rsid w:val="006F002E"/>
    <w:rsid w:val="006F2827"/>
    <w:rsid w:val="006F4400"/>
    <w:rsid w:val="006F62FC"/>
    <w:rsid w:val="006F6541"/>
    <w:rsid w:val="0070043C"/>
    <w:rsid w:val="00706A4B"/>
    <w:rsid w:val="00707BB3"/>
    <w:rsid w:val="00721422"/>
    <w:rsid w:val="00724DF7"/>
    <w:rsid w:val="007334FF"/>
    <w:rsid w:val="00746841"/>
    <w:rsid w:val="00753F8E"/>
    <w:rsid w:val="007723C2"/>
    <w:rsid w:val="007874EB"/>
    <w:rsid w:val="007876EC"/>
    <w:rsid w:val="0078776C"/>
    <w:rsid w:val="00792C66"/>
    <w:rsid w:val="007A7399"/>
    <w:rsid w:val="007A76FD"/>
    <w:rsid w:val="007B488E"/>
    <w:rsid w:val="007C3141"/>
    <w:rsid w:val="007C4D34"/>
    <w:rsid w:val="007C6182"/>
    <w:rsid w:val="007D5EBC"/>
    <w:rsid w:val="007E04F2"/>
    <w:rsid w:val="007E768A"/>
    <w:rsid w:val="007E78EF"/>
    <w:rsid w:val="007F3974"/>
    <w:rsid w:val="008121B9"/>
    <w:rsid w:val="008202F2"/>
    <w:rsid w:val="00821BA6"/>
    <w:rsid w:val="00823DC7"/>
    <w:rsid w:val="00825541"/>
    <w:rsid w:val="00826018"/>
    <w:rsid w:val="008357D9"/>
    <w:rsid w:val="00844817"/>
    <w:rsid w:val="0085338E"/>
    <w:rsid w:val="0086412D"/>
    <w:rsid w:val="0087177B"/>
    <w:rsid w:val="008772C6"/>
    <w:rsid w:val="00877C24"/>
    <w:rsid w:val="00883348"/>
    <w:rsid w:val="00885B48"/>
    <w:rsid w:val="0088681B"/>
    <w:rsid w:val="00896885"/>
    <w:rsid w:val="008A207B"/>
    <w:rsid w:val="008B1F78"/>
    <w:rsid w:val="008C2300"/>
    <w:rsid w:val="008C68D6"/>
    <w:rsid w:val="008D26BC"/>
    <w:rsid w:val="008D460B"/>
    <w:rsid w:val="008D6833"/>
    <w:rsid w:val="008E1F8D"/>
    <w:rsid w:val="008F0D90"/>
    <w:rsid w:val="008F4DE5"/>
    <w:rsid w:val="008F693F"/>
    <w:rsid w:val="009061BC"/>
    <w:rsid w:val="009076CC"/>
    <w:rsid w:val="009250B4"/>
    <w:rsid w:val="009264E3"/>
    <w:rsid w:val="00934AD4"/>
    <w:rsid w:val="00937CAD"/>
    <w:rsid w:val="00941263"/>
    <w:rsid w:val="009441C2"/>
    <w:rsid w:val="00951EC2"/>
    <w:rsid w:val="0096210B"/>
    <w:rsid w:val="00966C28"/>
    <w:rsid w:val="00981F11"/>
    <w:rsid w:val="009843FE"/>
    <w:rsid w:val="009850E8"/>
    <w:rsid w:val="009A3B9B"/>
    <w:rsid w:val="009A651F"/>
    <w:rsid w:val="009A692A"/>
    <w:rsid w:val="009B24AB"/>
    <w:rsid w:val="009D40D4"/>
    <w:rsid w:val="009D5678"/>
    <w:rsid w:val="009D693E"/>
    <w:rsid w:val="009F3D5B"/>
    <w:rsid w:val="009F51C6"/>
    <w:rsid w:val="009F5438"/>
    <w:rsid w:val="009F6110"/>
    <w:rsid w:val="00A103E9"/>
    <w:rsid w:val="00A2336A"/>
    <w:rsid w:val="00A35C12"/>
    <w:rsid w:val="00A36988"/>
    <w:rsid w:val="00A3718D"/>
    <w:rsid w:val="00A54D19"/>
    <w:rsid w:val="00A70BD4"/>
    <w:rsid w:val="00A72470"/>
    <w:rsid w:val="00A77B07"/>
    <w:rsid w:val="00A85DBA"/>
    <w:rsid w:val="00A8751C"/>
    <w:rsid w:val="00A91553"/>
    <w:rsid w:val="00A92642"/>
    <w:rsid w:val="00A963AF"/>
    <w:rsid w:val="00AC7259"/>
    <w:rsid w:val="00AD2625"/>
    <w:rsid w:val="00AE7F79"/>
    <w:rsid w:val="00B01C74"/>
    <w:rsid w:val="00B0469B"/>
    <w:rsid w:val="00B05AB8"/>
    <w:rsid w:val="00B06309"/>
    <w:rsid w:val="00B157BB"/>
    <w:rsid w:val="00B1709E"/>
    <w:rsid w:val="00B3104B"/>
    <w:rsid w:val="00B34131"/>
    <w:rsid w:val="00B346BE"/>
    <w:rsid w:val="00B35919"/>
    <w:rsid w:val="00B724BC"/>
    <w:rsid w:val="00B8367C"/>
    <w:rsid w:val="00B850E8"/>
    <w:rsid w:val="00BA05B2"/>
    <w:rsid w:val="00BA6764"/>
    <w:rsid w:val="00BB3918"/>
    <w:rsid w:val="00BB633A"/>
    <w:rsid w:val="00BC088D"/>
    <w:rsid w:val="00BC1530"/>
    <w:rsid w:val="00BC47EA"/>
    <w:rsid w:val="00BC6E08"/>
    <w:rsid w:val="00BD01D3"/>
    <w:rsid w:val="00BD4FBE"/>
    <w:rsid w:val="00BE1C2A"/>
    <w:rsid w:val="00BE5718"/>
    <w:rsid w:val="00BE5CD7"/>
    <w:rsid w:val="00BF3F9C"/>
    <w:rsid w:val="00BF5484"/>
    <w:rsid w:val="00BF71A1"/>
    <w:rsid w:val="00C01C32"/>
    <w:rsid w:val="00C036CF"/>
    <w:rsid w:val="00C115B9"/>
    <w:rsid w:val="00C11CB8"/>
    <w:rsid w:val="00C21A01"/>
    <w:rsid w:val="00C243CE"/>
    <w:rsid w:val="00C24F2C"/>
    <w:rsid w:val="00C428CA"/>
    <w:rsid w:val="00C51C2B"/>
    <w:rsid w:val="00C63F54"/>
    <w:rsid w:val="00C6644B"/>
    <w:rsid w:val="00C863B4"/>
    <w:rsid w:val="00CA1932"/>
    <w:rsid w:val="00CA1CB7"/>
    <w:rsid w:val="00CA5AA8"/>
    <w:rsid w:val="00CA6579"/>
    <w:rsid w:val="00CC61EB"/>
    <w:rsid w:val="00CC74DF"/>
    <w:rsid w:val="00CD09DB"/>
    <w:rsid w:val="00CE2B8D"/>
    <w:rsid w:val="00CE50F6"/>
    <w:rsid w:val="00CE601D"/>
    <w:rsid w:val="00CF1B17"/>
    <w:rsid w:val="00D026BC"/>
    <w:rsid w:val="00D11EF0"/>
    <w:rsid w:val="00D13DF6"/>
    <w:rsid w:val="00D155E4"/>
    <w:rsid w:val="00D16011"/>
    <w:rsid w:val="00D2543A"/>
    <w:rsid w:val="00D27967"/>
    <w:rsid w:val="00D27A93"/>
    <w:rsid w:val="00D52A8D"/>
    <w:rsid w:val="00D61BF2"/>
    <w:rsid w:val="00D65FA7"/>
    <w:rsid w:val="00D72159"/>
    <w:rsid w:val="00D93361"/>
    <w:rsid w:val="00D95D2B"/>
    <w:rsid w:val="00DA0220"/>
    <w:rsid w:val="00DA1098"/>
    <w:rsid w:val="00DA2B05"/>
    <w:rsid w:val="00DC43B1"/>
    <w:rsid w:val="00DD18A4"/>
    <w:rsid w:val="00DE06FD"/>
    <w:rsid w:val="00DE1180"/>
    <w:rsid w:val="00DE219A"/>
    <w:rsid w:val="00DE454B"/>
    <w:rsid w:val="00DE56AC"/>
    <w:rsid w:val="00DF694D"/>
    <w:rsid w:val="00E0305F"/>
    <w:rsid w:val="00E04FB8"/>
    <w:rsid w:val="00E06D8A"/>
    <w:rsid w:val="00E06D9E"/>
    <w:rsid w:val="00E104B2"/>
    <w:rsid w:val="00E12D92"/>
    <w:rsid w:val="00E173D8"/>
    <w:rsid w:val="00E229EE"/>
    <w:rsid w:val="00E43A6F"/>
    <w:rsid w:val="00E61868"/>
    <w:rsid w:val="00E643B5"/>
    <w:rsid w:val="00E65607"/>
    <w:rsid w:val="00E65BDA"/>
    <w:rsid w:val="00E7059C"/>
    <w:rsid w:val="00E71DB3"/>
    <w:rsid w:val="00E80720"/>
    <w:rsid w:val="00E8554F"/>
    <w:rsid w:val="00E8727D"/>
    <w:rsid w:val="00E9123C"/>
    <w:rsid w:val="00E95914"/>
    <w:rsid w:val="00EB33BB"/>
    <w:rsid w:val="00EB47DF"/>
    <w:rsid w:val="00EC5C53"/>
    <w:rsid w:val="00EE41BF"/>
    <w:rsid w:val="00EE5A04"/>
    <w:rsid w:val="00F27828"/>
    <w:rsid w:val="00F36015"/>
    <w:rsid w:val="00F4446B"/>
    <w:rsid w:val="00F47363"/>
    <w:rsid w:val="00F50798"/>
    <w:rsid w:val="00F64C93"/>
    <w:rsid w:val="00F71706"/>
    <w:rsid w:val="00F76262"/>
    <w:rsid w:val="00F86532"/>
    <w:rsid w:val="00F92AAA"/>
    <w:rsid w:val="00F93411"/>
    <w:rsid w:val="00FA288C"/>
    <w:rsid w:val="00FB1B82"/>
    <w:rsid w:val="00FB2351"/>
    <w:rsid w:val="00FB30F9"/>
    <w:rsid w:val="00FC5C8D"/>
    <w:rsid w:val="00FC7F89"/>
    <w:rsid w:val="00FD0402"/>
    <w:rsid w:val="00FD1DE2"/>
    <w:rsid w:val="00FD659B"/>
    <w:rsid w:val="00FE0578"/>
    <w:rsid w:val="00FE7A79"/>
    <w:rsid w:val="00FF416C"/>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78"/>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ConsPlusTitle">
    <w:name w:val="ConsPlusTitle"/>
    <w:rsid w:val="00E0305F"/>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WW8Num1z0">
    <w:name w:val="WW8Num1z0"/>
    <w:rsid w:val="00FF416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ConsPlusTitle">
    <w:name w:val="ConsPlusTitle"/>
    <w:rsid w:val="00E0305F"/>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WW8Num1z0">
    <w:name w:val="WW8Num1z0"/>
    <w:rsid w:val="00FF416C"/>
    <w:rPr>
      <w:b/>
    </w:rPr>
  </w:style>
</w:styles>
</file>

<file path=word/webSettings.xml><?xml version="1.0" encoding="utf-8"?>
<w:webSettings xmlns:r="http://schemas.openxmlformats.org/officeDocument/2006/relationships" xmlns:w="http://schemas.openxmlformats.org/wordprocessingml/2006/main">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2065-6F08-4301-B073-DF5EA9BA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Lera</cp:lastModifiedBy>
  <cp:revision>2</cp:revision>
  <cp:lastPrinted>2013-09-16T07:39:00Z</cp:lastPrinted>
  <dcterms:created xsi:type="dcterms:W3CDTF">2018-04-06T12:13:00Z</dcterms:created>
  <dcterms:modified xsi:type="dcterms:W3CDTF">2018-04-06T12:13:00Z</dcterms:modified>
</cp:coreProperties>
</file>