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D" w:rsidRPr="007B1E27" w:rsidRDefault="00D8112D" w:rsidP="00D8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112D" w:rsidRPr="007B1E27" w:rsidRDefault="00D8112D" w:rsidP="00D81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B1E2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B1E2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8112D" w:rsidRPr="007B1E27" w:rsidRDefault="00D8112D" w:rsidP="00D81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12D" w:rsidRPr="007B1E27" w:rsidRDefault="00D8112D" w:rsidP="00D8112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112D" w:rsidRPr="007B1E27" w:rsidRDefault="00D8112D" w:rsidP="00D8112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8112D" w:rsidRPr="007B1E27" w:rsidRDefault="00D8112D" w:rsidP="00D8112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B7E00" w:rsidRPr="007B1E27" w:rsidRDefault="00D8112D" w:rsidP="00D8112D">
      <w:pPr>
        <w:ind w:right="453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2</w:t>
      </w:r>
      <w:r w:rsidR="001E3B8A">
        <w:rPr>
          <w:rFonts w:ascii="Times New Roman" w:hAnsi="Times New Roman" w:cs="Times New Roman"/>
          <w:sz w:val="28"/>
          <w:szCs w:val="28"/>
        </w:rPr>
        <w:t>5</w:t>
      </w:r>
      <w:r w:rsidRPr="007B1E27">
        <w:rPr>
          <w:rFonts w:ascii="Times New Roman" w:hAnsi="Times New Roman" w:cs="Times New Roman"/>
          <w:sz w:val="28"/>
          <w:szCs w:val="28"/>
        </w:rPr>
        <w:t>.0</w:t>
      </w:r>
      <w:r w:rsidR="001E3B8A">
        <w:rPr>
          <w:rFonts w:ascii="Times New Roman" w:hAnsi="Times New Roman" w:cs="Times New Roman"/>
          <w:sz w:val="28"/>
          <w:szCs w:val="28"/>
        </w:rPr>
        <w:t>6</w:t>
      </w:r>
      <w:r w:rsidRPr="007B1E27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1E3B8A">
        <w:rPr>
          <w:rFonts w:ascii="Times New Roman" w:hAnsi="Times New Roman" w:cs="Times New Roman"/>
          <w:sz w:val="28"/>
          <w:szCs w:val="28"/>
        </w:rPr>
        <w:t>9</w:t>
      </w:r>
      <w:r w:rsidRPr="007B1E27">
        <w:rPr>
          <w:rFonts w:ascii="Times New Roman" w:hAnsi="Times New Roman" w:cs="Times New Roman"/>
          <w:sz w:val="28"/>
          <w:szCs w:val="28"/>
        </w:rPr>
        <w:t>/</w:t>
      </w:r>
      <w:r w:rsidR="001E3B8A">
        <w:rPr>
          <w:rFonts w:ascii="Times New Roman" w:hAnsi="Times New Roman" w:cs="Times New Roman"/>
          <w:sz w:val="28"/>
          <w:szCs w:val="28"/>
        </w:rPr>
        <w:t>8</w:t>
      </w:r>
      <w:r w:rsidRPr="007B1E27">
        <w:rPr>
          <w:rFonts w:ascii="Times New Roman" w:hAnsi="Times New Roman" w:cs="Times New Roman"/>
          <w:sz w:val="28"/>
          <w:szCs w:val="28"/>
        </w:rPr>
        <w:t>1</w:t>
      </w:r>
    </w:p>
    <w:p w:rsidR="00D8112D" w:rsidRDefault="00D8112D" w:rsidP="00D8112D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60F0" w:rsidRPr="009B7E00" w:rsidRDefault="00D0659C" w:rsidP="00C360F0">
      <w:pPr>
        <w:ind w:right="27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1E3B8A">
        <w:rPr>
          <w:rFonts w:ascii="Times New Roman" w:hAnsi="Times New Roman" w:cs="Times New Roman"/>
          <w:b/>
          <w:sz w:val="26"/>
          <w:szCs w:val="26"/>
        </w:rPr>
        <w:t>в решение Совета депутатов муниципального округа Западное Дегунино от 23.04.2013 года № 7/61 «</w:t>
      </w:r>
      <w:r w:rsidR="00C360F0" w:rsidRPr="009B7E00">
        <w:rPr>
          <w:rFonts w:ascii="Times New Roman" w:hAnsi="Times New Roman" w:cs="Times New Roman"/>
          <w:b/>
          <w:sz w:val="26"/>
          <w:szCs w:val="26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Западное Дегунино</w:t>
      </w:r>
      <w:r w:rsidR="001E3B8A">
        <w:rPr>
          <w:rFonts w:ascii="Times New Roman" w:hAnsi="Times New Roman" w:cs="Times New Roman"/>
          <w:b/>
          <w:sz w:val="26"/>
          <w:szCs w:val="26"/>
        </w:rPr>
        <w:t>»</w:t>
      </w:r>
    </w:p>
    <w:p w:rsidR="00C243CE" w:rsidRPr="009B7E00" w:rsidRDefault="00C243CE" w:rsidP="00C360F0">
      <w:pPr>
        <w:ind w:right="2774"/>
        <w:contextualSpacing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D0659C" w:rsidRDefault="00C360F0" w:rsidP="00285BB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659C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D0659C" w:rsidRPr="00D0659C">
        <w:rPr>
          <w:rFonts w:ascii="Times New Roman" w:hAnsi="Times New Roman" w:cs="Times New Roman"/>
          <w:sz w:val="26"/>
          <w:szCs w:val="26"/>
        </w:rPr>
        <w:t>ым</w:t>
      </w:r>
      <w:r w:rsidRPr="00D065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0659C" w:rsidRPr="00D0659C">
        <w:rPr>
          <w:rFonts w:ascii="Times New Roman" w:hAnsi="Times New Roman" w:cs="Times New Roman"/>
          <w:sz w:val="26"/>
          <w:szCs w:val="26"/>
        </w:rPr>
        <w:t>ом</w:t>
      </w:r>
      <w:r w:rsidRPr="00D0659C">
        <w:rPr>
          <w:rFonts w:ascii="Times New Roman" w:hAnsi="Times New Roman" w:cs="Times New Roman"/>
          <w:sz w:val="26"/>
          <w:szCs w:val="26"/>
        </w:rPr>
        <w:t xml:space="preserve"> от 17 июля 2009 года № 172-ФЗ «Об антикоррупционной экспертизе нормативных правовых актов и проектов нормативных правовых актов», Уставом муниципального округа </w:t>
      </w:r>
      <w:proofErr w:type="gramStart"/>
      <w:r w:rsidRPr="00D0659C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D0659C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="00152C99" w:rsidRPr="00D0659C">
        <w:rPr>
          <w:rFonts w:ascii="Times New Roman" w:hAnsi="Times New Roman" w:cs="Times New Roman"/>
          <w:sz w:val="26"/>
          <w:szCs w:val="26"/>
        </w:rPr>
        <w:t>,</w:t>
      </w:r>
    </w:p>
    <w:p w:rsidR="00A72470" w:rsidRPr="00D0659C" w:rsidRDefault="00A72470" w:rsidP="00285BB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59C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A72470" w:rsidRPr="00D0659C" w:rsidRDefault="00D0659C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bookmarkStart w:id="0" w:name="OLE_LINK30"/>
      <w:bookmarkStart w:id="1" w:name="OLE_LINK31"/>
      <w:r w:rsidRPr="00D0659C">
        <w:rPr>
          <w:rFonts w:ascii="Times New Roman" w:hAnsi="Times New Roman" w:cs="Times New Roman"/>
          <w:sz w:val="26"/>
          <w:szCs w:val="26"/>
        </w:rPr>
        <w:t>В</w:t>
      </w:r>
      <w:r w:rsidRPr="00D0659C">
        <w:rPr>
          <w:rFonts w:ascii="Times New Roman" w:hAnsi="Times New Roman" w:cs="Times New Roman"/>
          <w:sz w:val="26"/>
          <w:szCs w:val="26"/>
        </w:rPr>
        <w:t>нес</w:t>
      </w:r>
      <w:r w:rsidRPr="00D0659C">
        <w:rPr>
          <w:rFonts w:ascii="Times New Roman" w:hAnsi="Times New Roman" w:cs="Times New Roman"/>
          <w:sz w:val="26"/>
          <w:szCs w:val="26"/>
        </w:rPr>
        <w:t>т</w:t>
      </w:r>
      <w:r w:rsidRPr="00D0659C">
        <w:rPr>
          <w:rFonts w:ascii="Times New Roman" w:hAnsi="Times New Roman" w:cs="Times New Roman"/>
          <w:sz w:val="26"/>
          <w:szCs w:val="26"/>
        </w:rPr>
        <w:t>и изменения и дополнения в</w:t>
      </w:r>
      <w:r>
        <w:rPr>
          <w:rFonts w:ascii="Times New Roman" w:hAnsi="Times New Roman" w:cs="Times New Roman"/>
          <w:sz w:val="26"/>
          <w:szCs w:val="26"/>
        </w:rPr>
        <w:t xml:space="preserve"> приложение к </w:t>
      </w:r>
      <w:r w:rsidRPr="00D0659C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0659C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Западное Дегунино от 23.04.2013 года № 7/61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Западное Дегунино»</w:t>
      </w:r>
      <w:r w:rsidRPr="00D0659C">
        <w:rPr>
          <w:rFonts w:ascii="Times New Roman" w:hAnsi="Times New Roman" w:cs="Times New Roman"/>
          <w:sz w:val="26"/>
          <w:szCs w:val="26"/>
        </w:rPr>
        <w:t>,</w:t>
      </w:r>
      <w:r w:rsidR="00152C99" w:rsidRPr="00D0659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 w:rsidR="00E43A6F" w:rsidRPr="00D0659C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="00F64C93" w:rsidRPr="00D0659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</w:t>
      </w:r>
    </w:p>
    <w:p w:rsidR="00A72470" w:rsidRPr="00D0659C" w:rsidRDefault="00152C99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59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72470" w:rsidRPr="00D0659C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hyperlink r:id="rId9" w:history="1">
        <w:r w:rsidR="00A72470" w:rsidRPr="00D0659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="00A72470" w:rsidRPr="00D0659C">
        <w:rPr>
          <w:rFonts w:ascii="Times New Roman" w:hAnsi="Times New Roman" w:cs="Times New Roman"/>
          <w:sz w:val="26"/>
          <w:szCs w:val="26"/>
        </w:rPr>
        <w:t>.</w:t>
      </w:r>
    </w:p>
    <w:p w:rsidR="00A72470" w:rsidRPr="00D0659C" w:rsidRDefault="00D0659C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59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«Вестник Западное Дегунино».</w:t>
      </w:r>
    </w:p>
    <w:p w:rsidR="00B35919" w:rsidRPr="00D0659C" w:rsidRDefault="00B35919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59C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F64C93" w:rsidRPr="00D0659C">
        <w:rPr>
          <w:rFonts w:ascii="Times New Roman" w:hAnsi="Times New Roman" w:cs="Times New Roman"/>
          <w:sz w:val="26"/>
          <w:szCs w:val="26"/>
        </w:rPr>
        <w:t>г</w:t>
      </w:r>
      <w:r w:rsidRPr="00D0659C">
        <w:rPr>
          <w:rFonts w:ascii="Times New Roman" w:hAnsi="Times New Roman" w:cs="Times New Roman"/>
          <w:sz w:val="26"/>
          <w:szCs w:val="26"/>
        </w:rPr>
        <w:t>лаву</w:t>
      </w:r>
      <w:r w:rsidR="002B7CFB" w:rsidRPr="00D0659C">
        <w:rPr>
          <w:rFonts w:ascii="Times New Roman" w:hAnsi="Times New Roman" w:cs="Times New Roman"/>
          <w:sz w:val="26"/>
          <w:szCs w:val="26"/>
        </w:rPr>
        <w:t xml:space="preserve"> </w:t>
      </w:r>
      <w:r w:rsidRPr="00D0659C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D0659C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D0659C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9B7E00" w:rsidRDefault="0026758F" w:rsidP="00C360F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9B7E00" w:rsidTr="005B1114">
        <w:tc>
          <w:tcPr>
            <w:tcW w:w="4998" w:type="dxa"/>
            <w:shd w:val="clear" w:color="auto" w:fill="auto"/>
          </w:tcPr>
          <w:p w:rsidR="00F64C93" w:rsidRPr="009B7E00" w:rsidRDefault="00F64C93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9B7E00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7E00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9B7E00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7E00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9B7E00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9B7E00" w:rsidRDefault="008121B9" w:rsidP="00C360F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9B7E00" w:rsidRDefault="0026758F" w:rsidP="00C360F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7E00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9B7E00" w:rsidRDefault="0026758F" w:rsidP="00C360F0">
      <w:pPr>
        <w:pStyle w:val="a6"/>
        <w:ind w:left="0" w:right="-5"/>
        <w:contextualSpacing/>
        <w:rPr>
          <w:sz w:val="26"/>
          <w:szCs w:val="26"/>
        </w:rPr>
      </w:pPr>
    </w:p>
    <w:p w:rsidR="007A7399" w:rsidRPr="009B7E00" w:rsidRDefault="007A7399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C95DD4" w:rsidRPr="009B7E00" w:rsidRDefault="00C95DD4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8112D" w:rsidRDefault="00D8112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0659C" w:rsidRDefault="00D0659C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8112D" w:rsidRDefault="00D8112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8112D" w:rsidRPr="009B7E00" w:rsidRDefault="00D8112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Pr="009B7E00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8B1F78" w:rsidRPr="009B7E00" w:rsidRDefault="008B1F78" w:rsidP="00C360F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9B7E00" w:rsidRDefault="00C95DD4" w:rsidP="00C360F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от «</w:t>
      </w:r>
      <w:r w:rsidR="002B7CFB" w:rsidRPr="009B7E00">
        <w:rPr>
          <w:rFonts w:ascii="Times New Roman" w:hAnsi="Times New Roman" w:cs="Times New Roman"/>
          <w:sz w:val="24"/>
          <w:szCs w:val="24"/>
        </w:rPr>
        <w:t>2</w:t>
      </w:r>
      <w:r w:rsidR="001E3B8A">
        <w:rPr>
          <w:rFonts w:ascii="Times New Roman" w:hAnsi="Times New Roman" w:cs="Times New Roman"/>
          <w:sz w:val="24"/>
          <w:szCs w:val="24"/>
        </w:rPr>
        <w:t>5</w:t>
      </w:r>
      <w:r w:rsidRPr="009B7E00">
        <w:rPr>
          <w:rFonts w:ascii="Times New Roman" w:hAnsi="Times New Roman" w:cs="Times New Roman"/>
          <w:sz w:val="24"/>
          <w:szCs w:val="24"/>
        </w:rPr>
        <w:t xml:space="preserve">» </w:t>
      </w:r>
      <w:r w:rsidR="001E3B8A">
        <w:rPr>
          <w:rFonts w:ascii="Times New Roman" w:hAnsi="Times New Roman" w:cs="Times New Roman"/>
          <w:sz w:val="24"/>
          <w:szCs w:val="24"/>
        </w:rPr>
        <w:t>июня</w:t>
      </w:r>
      <w:r w:rsidRPr="009B7E00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1E3B8A">
        <w:rPr>
          <w:rFonts w:ascii="Times New Roman" w:hAnsi="Times New Roman" w:cs="Times New Roman"/>
          <w:sz w:val="24"/>
          <w:szCs w:val="24"/>
        </w:rPr>
        <w:t>9/8</w:t>
      </w:r>
      <w:r w:rsidR="009B7E00" w:rsidRPr="009B7E00">
        <w:rPr>
          <w:rFonts w:ascii="Times New Roman" w:hAnsi="Times New Roman" w:cs="Times New Roman"/>
          <w:sz w:val="24"/>
          <w:szCs w:val="24"/>
        </w:rPr>
        <w:t>1</w:t>
      </w:r>
    </w:p>
    <w:p w:rsidR="008B1F78" w:rsidRPr="009B7E00" w:rsidRDefault="008B1F78" w:rsidP="00C360F0">
      <w:pPr>
        <w:pStyle w:val="ConsNonformat"/>
        <w:widowControl/>
        <w:ind w:firstLine="5040"/>
        <w:contextualSpacing/>
        <w:rPr>
          <w:rFonts w:ascii="Times New Roman" w:hAnsi="Times New Roman"/>
          <w:sz w:val="26"/>
          <w:szCs w:val="26"/>
        </w:rPr>
      </w:pPr>
    </w:p>
    <w:p w:rsidR="00C360F0" w:rsidRPr="009B7E00" w:rsidRDefault="00C360F0" w:rsidP="00285BB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285BB7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285BB7" w:rsidRPr="009B7E00">
        <w:rPr>
          <w:rFonts w:ascii="Times New Roman" w:hAnsi="Times New Roman" w:cs="Times New Roman"/>
          <w:b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B7E00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285BB7" w:rsidRPr="009B7E00" w:rsidRDefault="00285BB7" w:rsidP="00285BB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360F0" w:rsidRPr="009B7E00" w:rsidRDefault="00C360F0" w:rsidP="00285BB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</w:t>
      </w:r>
      <w:r w:rsidR="00285BB7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85BB7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 w:rsidR="00285BB7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>) в целях выявления в них коррупциогенных факторов и их последующего устранения.</w:t>
      </w:r>
    </w:p>
    <w:p w:rsidR="00C360F0" w:rsidRPr="009B7E00" w:rsidRDefault="00C360F0" w:rsidP="00285BB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Коррупциогенными факторами являются положения муниципальных нормативных правовых актов и проектов муниципальных нормативных правовых актов </w:t>
      </w:r>
      <w:r w:rsidR="00285BB7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>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285BB7" w:rsidRPr="009B7E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60F0" w:rsidRPr="009B7E00" w:rsidRDefault="00C360F0" w:rsidP="00285BB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1.3.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2. Антикоррупционная экспертиза 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проектов муниципальных нормативных правовых актов </w:t>
      </w:r>
      <w:r w:rsidR="007369BE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проектов муниципальных нормативных правовых актов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(далее – проектов муниципальных нормативных правовых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актов) проводится муниципальным служащим </w:t>
      </w:r>
      <w:r w:rsidR="007369BE" w:rsidRPr="009B7E00">
        <w:rPr>
          <w:rFonts w:ascii="Times New Roman" w:hAnsi="Times New Roman" w:cs="Times New Roman"/>
          <w:sz w:val="26"/>
          <w:szCs w:val="26"/>
        </w:rPr>
        <w:t>администрации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Западное Дегунино (далее – </w:t>
      </w:r>
      <w:r w:rsidR="007369BE" w:rsidRPr="009B7E00">
        <w:rPr>
          <w:rFonts w:ascii="Times New Roman" w:hAnsi="Times New Roman" w:cs="Times New Roman"/>
          <w:sz w:val="26"/>
          <w:szCs w:val="26"/>
        </w:rPr>
        <w:t>администрации</w:t>
      </w:r>
      <w:r w:rsidRPr="009B7E00">
        <w:rPr>
          <w:rFonts w:ascii="Times New Roman" w:hAnsi="Times New Roman" w:cs="Times New Roman"/>
          <w:sz w:val="26"/>
          <w:szCs w:val="26"/>
        </w:rPr>
        <w:t xml:space="preserve">), имеющим юридическое образование и определенным распоряжением </w:t>
      </w:r>
      <w:r w:rsidR="007369BE" w:rsidRPr="009B7E00">
        <w:rPr>
          <w:rFonts w:ascii="Times New Roman" w:hAnsi="Times New Roman" w:cs="Times New Roman"/>
          <w:sz w:val="26"/>
          <w:szCs w:val="26"/>
        </w:rPr>
        <w:t>администрации</w:t>
      </w:r>
      <w:r w:rsidRPr="009B7E00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служащий), при проведении их правовой экспертизы.</w:t>
      </w:r>
      <w:proofErr w:type="gramEnd"/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2.2. Муниципальный служащий проверяет каждое положение проекта муниципального нормативного правового акта на наличие коррупциогенных факторов в соответствии с методикой, определенной Правительством Российской Федерации.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2.3. Срок проведения антикоррупционной экспертизы проекта муниципального нормативного правового акта составляет не более 10 рабочих дней со дня его представления на антикоррупционную экспертизу.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2.4. По результатам антикоррупционной экспертизы составляется заключение по форме согласно </w:t>
      </w:r>
      <w:r w:rsidRPr="009B7E00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Pr="009B7E00">
        <w:rPr>
          <w:rFonts w:ascii="Times New Roman" w:hAnsi="Times New Roman" w:cs="Times New Roman"/>
          <w:sz w:val="26"/>
          <w:szCs w:val="26"/>
        </w:rPr>
        <w:t xml:space="preserve"> к настоящему Порядку. Заключение подписывается муниципальным служащим.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коррупциогенных факторов со ссылкой на положения методики, определенной Правительством Российской Федерации.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В заключении могут быть отражены возможные негативные последствия сохранения в проекте муниципального нормативного правового акта выявленных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lastRenderedPageBreak/>
        <w:t>2.6. Выявленные при проведении антикоррупционной экспертизы положения проекта муниципального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2.7. В заключении указываются способы устранения выявленных в проекте муниципального нормативного правового акта коррупциогенных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 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2.8. Заключение носит рекомендательный характер и подлежит рассмотрению лицом, выступившим с инициативой внесения в </w:t>
      </w:r>
      <w:r w:rsidR="00C9544D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2.9. Лицо, выступившее с инициативой внесения 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акта, принимает меры по устранению выявленных коррупциогенных факторов в течение 3 рабочих дней со дня получения заключения.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2.10. Проект муниципального нормативного правового акта вместе с заключением по результатам антикоррупционной экспертизы вносится на рассмотрение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>.</w:t>
      </w: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>3. Антикоррупционная экспертиза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 </w:t>
      </w:r>
      <w:r w:rsidR="007369BE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3.1. Антикоррупционная экспертиза муниципальных нормативных правовых актов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(далее – муниципальных нормативных правовых актов) проводится по поручению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главы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главы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>)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при мониторинге их применения; при внесении в них изменений; по обращениям физических и юридических лиц.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3.2. Антикоррупционная экспертиза муниципальных нормативных правовых актов проводится в соответствии с пунктами 2.2. – 2.7. настоящего Порядка. 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3.3. Заключени</w:t>
      </w:r>
      <w:r w:rsidR="00FD375C">
        <w:rPr>
          <w:rFonts w:ascii="Times New Roman" w:hAnsi="Times New Roman" w:cs="Times New Roman"/>
          <w:sz w:val="26"/>
          <w:szCs w:val="26"/>
        </w:rPr>
        <w:t>я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нос</w:t>
      </w:r>
      <w:r w:rsidR="00FD375C">
        <w:rPr>
          <w:rFonts w:ascii="Times New Roman" w:hAnsi="Times New Roman" w:cs="Times New Roman"/>
          <w:sz w:val="26"/>
          <w:szCs w:val="26"/>
        </w:rPr>
        <w:t>я</w:t>
      </w:r>
      <w:r w:rsidRPr="009B7E00">
        <w:rPr>
          <w:rFonts w:ascii="Times New Roman" w:hAnsi="Times New Roman" w:cs="Times New Roman"/>
          <w:sz w:val="26"/>
          <w:szCs w:val="26"/>
        </w:rPr>
        <w:t xml:space="preserve">т рекомендательный </w:t>
      </w:r>
      <w:r w:rsidR="00FD375C" w:rsidRPr="009B7E00">
        <w:rPr>
          <w:rFonts w:ascii="Times New Roman" w:hAnsi="Times New Roman" w:cs="Times New Roman"/>
          <w:sz w:val="26"/>
          <w:szCs w:val="26"/>
        </w:rPr>
        <w:t>характер,</w:t>
      </w:r>
      <w:r w:rsidRPr="009B7E00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главе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="00FD375C">
        <w:rPr>
          <w:rFonts w:ascii="Times New Roman" w:hAnsi="Times New Roman" w:cs="Times New Roman"/>
          <w:sz w:val="26"/>
          <w:szCs w:val="26"/>
        </w:rPr>
        <w:t>, кроме заключений, составляемых при проведении антикоррупционной экспертизы устава муниципального образования и муниципальных правовых актов о внесении изменений в устав муниципального образования, которые носят обязательный характер.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3.4. Муниципальный нормативный правовой акт вместе с заключением, подготовленным по результатам проведения антикоррупционной экспертизы, вносится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главой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для принятия мер по устранению выявленных коррупциогенных факторов.</w:t>
      </w: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4. Учет заключений по результатам </w:t>
      </w:r>
      <w:proofErr w:type="gramStart"/>
      <w:r w:rsidRPr="009B7E00">
        <w:rPr>
          <w:rFonts w:ascii="Times New Roman" w:hAnsi="Times New Roman" w:cs="Times New Roman"/>
          <w:b/>
          <w:sz w:val="26"/>
          <w:szCs w:val="26"/>
        </w:rPr>
        <w:t>независимой</w:t>
      </w:r>
      <w:proofErr w:type="gramEnd"/>
      <w:r w:rsidRPr="009B7E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 </w:t>
      </w:r>
      <w:r w:rsidR="007369BE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E00">
        <w:rPr>
          <w:rFonts w:ascii="Times New Roman" w:hAnsi="Times New Roman" w:cs="Times New Roman"/>
          <w:sz w:val="26"/>
          <w:szCs w:val="26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</w:t>
      </w:r>
      <w:r w:rsidR="00FD375C">
        <w:rPr>
          <w:rFonts w:ascii="Times New Roman" w:hAnsi="Times New Roman" w:cs="Times New Roman"/>
          <w:sz w:val="26"/>
          <w:szCs w:val="26"/>
        </w:rPr>
        <w:t xml:space="preserve">ительством Российской Федерации, кроме </w:t>
      </w:r>
      <w:r w:rsidR="001E3B8A">
        <w:rPr>
          <w:rFonts w:ascii="Times New Roman" w:hAnsi="Times New Roman" w:cs="Times New Roman"/>
          <w:sz w:val="26"/>
          <w:szCs w:val="26"/>
        </w:rPr>
        <w:t>лиц,</w:t>
      </w:r>
      <w:r w:rsidR="00FD375C">
        <w:rPr>
          <w:rFonts w:ascii="Times New Roman" w:hAnsi="Times New Roman" w:cs="Times New Roman"/>
          <w:sz w:val="26"/>
          <w:szCs w:val="26"/>
        </w:rPr>
        <w:t xml:space="preserve"> принимавших участие в разработке проекта нормативного правового акта, а также организации, находящиеся в ведении органа государственной власти,</w:t>
      </w:r>
      <w:r w:rsidR="001E3B8A">
        <w:rPr>
          <w:rFonts w:ascii="Times New Roman" w:hAnsi="Times New Roman" w:cs="Times New Roman"/>
          <w:sz w:val="26"/>
          <w:szCs w:val="26"/>
        </w:rPr>
        <w:t xml:space="preserve"> который разработал соответствующий проект.</w:t>
      </w:r>
      <w:proofErr w:type="gramEnd"/>
      <w:r w:rsidR="001E3B8A">
        <w:rPr>
          <w:rFonts w:ascii="Times New Roman" w:hAnsi="Times New Roman" w:cs="Times New Roman"/>
          <w:sz w:val="26"/>
          <w:szCs w:val="26"/>
        </w:rPr>
        <w:t xml:space="preserve"> Независимая антикоррупционная экспертиза не проводится в отношении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 его направления на антикоррупционную экспертизу размещается на официальном сайте органов местного самоуправления </w:t>
      </w:r>
      <w:r w:rsidRPr="009B7E00">
        <w:rPr>
          <w:rStyle w:val="FontStyle32"/>
          <w:b w:val="0"/>
        </w:rPr>
        <w:t xml:space="preserve">муниципального </w:t>
      </w:r>
      <w:r w:rsidR="00C9544D" w:rsidRPr="009B7E00">
        <w:rPr>
          <w:rStyle w:val="FontStyle32"/>
          <w:b w:val="0"/>
        </w:rPr>
        <w:t>округа</w:t>
      </w:r>
      <w:r w:rsidRPr="009B7E00">
        <w:rPr>
          <w:rStyle w:val="FontStyle32"/>
          <w:b w:val="0"/>
        </w:rPr>
        <w:t xml:space="preserve"> Западное Дегунино </w:t>
      </w:r>
      <w:r w:rsidRPr="009B7E00">
        <w:rPr>
          <w:rFonts w:ascii="Times New Roman" w:hAnsi="Times New Roman" w:cs="Times New Roman"/>
          <w:sz w:val="26"/>
          <w:szCs w:val="26"/>
        </w:rPr>
        <w:t>в сети «Интернет»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Срок приема заключений по результатам независимой антикоррупционной эк</w:t>
      </w:r>
      <w:r w:rsidR="007369BE" w:rsidRPr="009B7E00">
        <w:rPr>
          <w:rFonts w:ascii="Times New Roman" w:hAnsi="Times New Roman" w:cs="Times New Roman"/>
          <w:sz w:val="26"/>
          <w:szCs w:val="26"/>
        </w:rPr>
        <w:t>спертизы не может быть менее 10</w:t>
      </w:r>
      <w:r w:rsidRPr="009B7E00">
        <w:rPr>
          <w:rFonts w:ascii="Times New Roman" w:hAnsi="Times New Roman" w:cs="Times New Roman"/>
          <w:sz w:val="26"/>
          <w:szCs w:val="26"/>
        </w:rPr>
        <w:t xml:space="preserve"> календарных дней (не считая нерабочих и праздничных дней).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4.2. Заключение по результатам независимой антикоррупционной экспертизы проекта муниципального нормативного правового акта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направляет лицу, выступившему с инициативой внесения 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акта, для устранения выявленных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4.3. Проект муниципального нормативного правового акта вместе с заключением</w:t>
      </w:r>
      <w:r w:rsidRPr="009B7E0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по результатам проведения независимой антикоррупционной экспертизы вносится на рассмотрение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B7E00">
        <w:rPr>
          <w:rFonts w:ascii="Times New Roman" w:hAnsi="Times New Roman" w:cs="Times New Roman"/>
          <w:sz w:val="26"/>
          <w:szCs w:val="26"/>
        </w:rPr>
        <w:t>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4.4. Муниципальный нормативный правовой акт вместе с заключением</w:t>
      </w:r>
      <w:r w:rsidRPr="009B7E0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по результатам проведения независимой антикоррупционной экспертизы, вносится </w:t>
      </w:r>
      <w:r w:rsidR="00C9544D" w:rsidRPr="009B7E00">
        <w:rPr>
          <w:rFonts w:ascii="Times New Roman" w:hAnsi="Times New Roman" w:cs="Times New Roman"/>
          <w:sz w:val="26"/>
          <w:szCs w:val="26"/>
        </w:rPr>
        <w:t>главой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9544D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C9544D" w:rsidRPr="009B7E00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для принятия мер по устранению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4.5. 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360F0" w:rsidRPr="00C9544D" w:rsidRDefault="00C360F0" w:rsidP="00D0659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4.6. 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</w:t>
      </w:r>
      <w:r w:rsidR="00C9544D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позже установленной даты окончания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приема заключений, рассматривается в соответствии с Федеральным законом от 2 мая 2006 года № 59-ФЗ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«О порядке рассмотрения обращений граждан Российской Федерации».</w:t>
      </w:r>
      <w:bookmarkStart w:id="2" w:name="_GoBack"/>
      <w:bookmarkEnd w:id="2"/>
    </w:p>
    <w:sectPr w:rsidR="00C360F0" w:rsidRPr="00C9544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76" w:rsidRDefault="00582676" w:rsidP="00A72470">
      <w:r>
        <w:separator/>
      </w:r>
    </w:p>
  </w:endnote>
  <w:endnote w:type="continuationSeparator" w:id="0">
    <w:p w:rsidR="00582676" w:rsidRDefault="0058267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76" w:rsidRDefault="00582676" w:rsidP="00A72470">
      <w:r>
        <w:separator/>
      </w:r>
    </w:p>
  </w:footnote>
  <w:footnote w:type="continuationSeparator" w:id="0">
    <w:p w:rsidR="00582676" w:rsidRDefault="0058267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28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2515"/>
    <w:multiLevelType w:val="hybridMultilevel"/>
    <w:tmpl w:val="6C86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2D40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2C99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E3B8A"/>
    <w:rsid w:val="001F0951"/>
    <w:rsid w:val="002065FA"/>
    <w:rsid w:val="00211015"/>
    <w:rsid w:val="00217356"/>
    <w:rsid w:val="002401D8"/>
    <w:rsid w:val="00244211"/>
    <w:rsid w:val="0026758F"/>
    <w:rsid w:val="00285BB7"/>
    <w:rsid w:val="00293E73"/>
    <w:rsid w:val="00296D2D"/>
    <w:rsid w:val="002A1853"/>
    <w:rsid w:val="002A34EC"/>
    <w:rsid w:val="002B0E85"/>
    <w:rsid w:val="002B512D"/>
    <w:rsid w:val="002B7CFB"/>
    <w:rsid w:val="002C785C"/>
    <w:rsid w:val="002E26BE"/>
    <w:rsid w:val="002F4788"/>
    <w:rsid w:val="0030244F"/>
    <w:rsid w:val="003064C2"/>
    <w:rsid w:val="00317415"/>
    <w:rsid w:val="00351D06"/>
    <w:rsid w:val="0035712F"/>
    <w:rsid w:val="00375737"/>
    <w:rsid w:val="00376B71"/>
    <w:rsid w:val="003A440E"/>
    <w:rsid w:val="003B11CD"/>
    <w:rsid w:val="003B1674"/>
    <w:rsid w:val="003B5D87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0925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82676"/>
    <w:rsid w:val="00597502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273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369BE"/>
    <w:rsid w:val="00745C92"/>
    <w:rsid w:val="007723C2"/>
    <w:rsid w:val="007874EB"/>
    <w:rsid w:val="00795836"/>
    <w:rsid w:val="007A7399"/>
    <w:rsid w:val="007A76FD"/>
    <w:rsid w:val="007B1E27"/>
    <w:rsid w:val="007B2AF7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B7E00"/>
    <w:rsid w:val="009D693E"/>
    <w:rsid w:val="009F51C6"/>
    <w:rsid w:val="009F6110"/>
    <w:rsid w:val="00A103E9"/>
    <w:rsid w:val="00A35C12"/>
    <w:rsid w:val="00A70BD4"/>
    <w:rsid w:val="00A72470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93B74"/>
    <w:rsid w:val="00BA0C0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360F0"/>
    <w:rsid w:val="00C428CA"/>
    <w:rsid w:val="00C63F54"/>
    <w:rsid w:val="00C6644B"/>
    <w:rsid w:val="00C93A75"/>
    <w:rsid w:val="00C9544D"/>
    <w:rsid w:val="00C95DD4"/>
    <w:rsid w:val="00CA1932"/>
    <w:rsid w:val="00CA5AA8"/>
    <w:rsid w:val="00CA6579"/>
    <w:rsid w:val="00CC61EB"/>
    <w:rsid w:val="00CC74DF"/>
    <w:rsid w:val="00CD09DB"/>
    <w:rsid w:val="00CE2B8D"/>
    <w:rsid w:val="00D026BC"/>
    <w:rsid w:val="00D0659C"/>
    <w:rsid w:val="00D13DF6"/>
    <w:rsid w:val="00D27A93"/>
    <w:rsid w:val="00D52A8D"/>
    <w:rsid w:val="00D61BF2"/>
    <w:rsid w:val="00D65FA7"/>
    <w:rsid w:val="00D72159"/>
    <w:rsid w:val="00D8112D"/>
    <w:rsid w:val="00D845AD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2E3A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14AB"/>
    <w:rsid w:val="00EE41BF"/>
    <w:rsid w:val="00F20442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D375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2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paragraph" w:customStyle="1" w:styleId="af4">
    <w:name w:val="Знак"/>
    <w:basedOn w:val="a"/>
    <w:next w:val="2"/>
    <w:autoRedefine/>
    <w:rsid w:val="00C360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a0"/>
    <w:rsid w:val="00C360F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E22E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2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paragraph" w:customStyle="1" w:styleId="af4">
    <w:name w:val="Знак"/>
    <w:basedOn w:val="a"/>
    <w:next w:val="2"/>
    <w:autoRedefine/>
    <w:rsid w:val="00C360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a0"/>
    <w:rsid w:val="00C360F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E22E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74F8-110D-418B-9E0E-89A2400E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2013-04-25T06:03:00Z</cp:lastPrinted>
  <dcterms:created xsi:type="dcterms:W3CDTF">2012-11-01T05:05:00Z</dcterms:created>
  <dcterms:modified xsi:type="dcterms:W3CDTF">2013-06-27T08:31:00Z</dcterms:modified>
</cp:coreProperties>
</file>